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5B13C" w14:textId="77777777" w:rsidR="002E1B48" w:rsidRDefault="002E1B48" w:rsidP="002E1B48">
      <w:pPr>
        <w:keepNext/>
        <w:keepLines/>
        <w:ind w:firstLine="0"/>
        <w:jc w:val="right"/>
      </w:pPr>
      <w:r w:rsidRPr="00D80CF5">
        <w:t xml:space="preserve">Приложение № </w:t>
      </w:r>
      <w:r w:rsidRPr="00D80CF5">
        <w:fldChar w:fldCharType="begin" w:fldLock="1"/>
      </w:r>
      <w:r w:rsidRPr="00D80CF5">
        <w:instrText xml:space="preserve"> REF _ref_1-ce368ed8ccfc4b \h \n \!  \* MERGEFORMAT </w:instrText>
      </w:r>
      <w:r w:rsidRPr="00D80CF5">
        <w:fldChar w:fldCharType="separate"/>
      </w:r>
      <w:r w:rsidRPr="00D80CF5">
        <w:t>10</w:t>
      </w:r>
      <w:r w:rsidRPr="00D80CF5">
        <w:fldChar w:fldCharType="end"/>
      </w:r>
      <w:r w:rsidRPr="00D80CF5">
        <w:br/>
        <w:t>к Учетной политике</w:t>
      </w:r>
      <w:r w:rsidRPr="00D80CF5">
        <w:br/>
        <w:t>для целей бухгалтерского учета</w:t>
      </w:r>
    </w:p>
    <w:p w14:paraId="5427E4D6" w14:textId="3A0E5594" w:rsidR="002E1B48" w:rsidRDefault="002E1B48" w:rsidP="002E1B48">
      <w:pPr>
        <w:keepNext/>
        <w:keepLines/>
        <w:ind w:firstLine="0"/>
        <w:jc w:val="right"/>
      </w:pPr>
      <w:r>
        <w:t>.</w:t>
      </w:r>
    </w:p>
    <w:p w14:paraId="718D4274" w14:textId="77777777" w:rsidR="002E1B48" w:rsidRDefault="002E1B48" w:rsidP="002E1B48">
      <w:pPr>
        <w:pStyle w:val="a3"/>
      </w:pPr>
      <w:bookmarkStart w:id="0" w:name="_docStart_12"/>
      <w:bookmarkStart w:id="1" w:name="_title_12"/>
      <w:bookmarkStart w:id="2" w:name="_ref_1-ce368ed8ccfc4b"/>
      <w:bookmarkEnd w:id="0"/>
      <w:r>
        <w:t>Порядок выдачи под отчет денежных средств, составления и представления отчетов подотчетными лицами</w:t>
      </w:r>
      <w:bookmarkEnd w:id="1"/>
      <w:bookmarkEnd w:id="2"/>
    </w:p>
    <w:p w14:paraId="533B5F6A" w14:textId="77777777" w:rsidR="002E1B48" w:rsidRDefault="002E1B48" w:rsidP="002E1B48">
      <w:pPr>
        <w:pStyle w:val="heading1normal"/>
        <w:numPr>
          <w:ilvl w:val="0"/>
          <w:numId w:val="3"/>
        </w:numPr>
        <w:jc w:val="center"/>
      </w:pPr>
      <w:bookmarkStart w:id="3" w:name="_ref_1-ea10bb6aa90541"/>
      <w:r>
        <w:rPr>
          <w:b/>
        </w:rPr>
        <w:t>Общие положения</w:t>
      </w:r>
      <w:bookmarkEnd w:id="3"/>
    </w:p>
    <w:p w14:paraId="27C84857" w14:textId="77777777" w:rsidR="002E1B48" w:rsidRDefault="002E1B48" w:rsidP="002E1B48">
      <w:pPr>
        <w:pStyle w:val="heading2normal"/>
      </w:pPr>
      <w:bookmarkStart w:id="4" w:name="_ref_1-ed0f944950304c"/>
      <w:r>
        <w:t>Порядок устанавливает единые правила расчетов с подотчетными лицами.</w:t>
      </w:r>
      <w:bookmarkEnd w:id="4"/>
    </w:p>
    <w:p w14:paraId="498BFB7C" w14:textId="77777777" w:rsidR="002E1B48" w:rsidRDefault="002E1B48" w:rsidP="002E1B48">
      <w:pPr>
        <w:pStyle w:val="heading2normal"/>
      </w:pPr>
      <w:bookmarkStart w:id="5" w:name="_ref_1-ab888e3479324c"/>
      <w:r>
        <w:t>Основными нормативными правовыми актами, использованными при разработке настоящего Порядка, являются:</w:t>
      </w:r>
      <w:bookmarkEnd w:id="5"/>
    </w:p>
    <w:p w14:paraId="3751C9A3" w14:textId="02D3F3A8" w:rsidR="002E1B48" w:rsidRDefault="002E1B48" w:rsidP="002E1B48">
      <w:r>
        <w:t xml:space="preserve">- </w:t>
      </w:r>
      <w:hyperlink r:id="rId5" w:history="1">
        <w:r>
          <w:rPr>
            <w:rStyle w:val="a5"/>
          </w:rPr>
          <w:t>Указание</w:t>
        </w:r>
      </w:hyperlink>
      <w:r>
        <w:t> № 3210-У;</w:t>
      </w:r>
    </w:p>
    <w:p w14:paraId="57B1533F" w14:textId="77777777" w:rsidR="002E1B48" w:rsidRDefault="002E1B48" w:rsidP="002E1B48">
      <w:r>
        <w:t xml:space="preserve">- </w:t>
      </w:r>
      <w:hyperlink r:id="rId6" w:history="1">
        <w:r>
          <w:rPr>
            <w:rStyle w:val="a5"/>
          </w:rPr>
          <w:t>Положение</w:t>
        </w:r>
      </w:hyperlink>
      <w:r>
        <w:t xml:space="preserve"> об особенностях направления работников в служебные командировки, утвержденное Постановлением Правительства РФ от 13.10.2008 № 749.</w:t>
      </w:r>
    </w:p>
    <w:p w14:paraId="3CE7503D" w14:textId="77777777" w:rsidR="00D80CF5" w:rsidRPr="0052500F" w:rsidRDefault="00D80CF5" w:rsidP="00D80CF5">
      <w:r w:rsidRPr="0052500F">
        <w:t>Действующи</w:t>
      </w:r>
      <w:r>
        <w:t>е</w:t>
      </w:r>
      <w:r w:rsidRPr="0052500F">
        <w:t xml:space="preserve"> нормативны</w:t>
      </w:r>
      <w:r>
        <w:t>е</w:t>
      </w:r>
      <w:r w:rsidRPr="0052500F">
        <w:t xml:space="preserve"> правовы</w:t>
      </w:r>
      <w:r>
        <w:t>е</w:t>
      </w:r>
      <w:r w:rsidRPr="0052500F">
        <w:t xml:space="preserve"> акт</w:t>
      </w:r>
      <w:r>
        <w:t>ы</w:t>
      </w:r>
      <w:r w:rsidRPr="0052500F">
        <w:t xml:space="preserve"> Российской Федерации в сфере бухгалтерского учета и отчетности.</w:t>
      </w:r>
    </w:p>
    <w:p w14:paraId="16D99911" w14:textId="77777777" w:rsidR="00D80CF5" w:rsidRDefault="00D80CF5" w:rsidP="002E1B48"/>
    <w:p w14:paraId="48D37A58" w14:textId="77777777" w:rsidR="002E1B48" w:rsidRDefault="002E1B48" w:rsidP="002E1B48">
      <w:pPr>
        <w:pStyle w:val="heading1normal"/>
        <w:jc w:val="center"/>
      </w:pPr>
      <w:bookmarkStart w:id="6" w:name="_ref_1-f56f1a7c932e4a"/>
      <w:r>
        <w:rPr>
          <w:b/>
        </w:rPr>
        <w:t>Порядок выдачи денежных средств под отчет</w:t>
      </w:r>
      <w:bookmarkEnd w:id="6"/>
    </w:p>
    <w:p w14:paraId="74094F5E" w14:textId="77777777" w:rsidR="002E1B48" w:rsidRDefault="002E1B48" w:rsidP="002E1B48">
      <w:pPr>
        <w:pStyle w:val="heading2normal"/>
      </w:pPr>
      <w:bookmarkStart w:id="7" w:name="_ref_1-d90441ec80114e"/>
      <w:r>
        <w:t>Денежные средства выдаются (перечисляются) под отчет:</w:t>
      </w:r>
      <w:bookmarkEnd w:id="7"/>
    </w:p>
    <w:p w14:paraId="2436BB57" w14:textId="77777777" w:rsidR="002E1B48" w:rsidRDefault="002E1B48" w:rsidP="002E1B48">
      <w:r>
        <w:t>- на административно-хозяйственные нужды;</w:t>
      </w:r>
    </w:p>
    <w:p w14:paraId="62BDCB8D" w14:textId="77777777" w:rsidR="002E1B48" w:rsidRDefault="002E1B48" w:rsidP="002E1B48">
      <w:r>
        <w:t>- покрытие (возмещение) затрат, связанных со служебными командировками.</w:t>
      </w:r>
    </w:p>
    <w:p w14:paraId="2636BCFC" w14:textId="77777777" w:rsidR="002E1B48" w:rsidRDefault="002E1B48" w:rsidP="002E1B48">
      <w:pPr>
        <w:pStyle w:val="heading2normal"/>
      </w:pPr>
      <w:bookmarkStart w:id="8" w:name="_ref_1-4db4d624e8a645"/>
      <w:r>
        <w:t>Получать подотчетные суммы на административно-хозяйственные нужды имеют право работники, замещающие должности, которые приведены в перечне, утверждаемом распорядительным актом руководителя.</w:t>
      </w:r>
      <w:bookmarkEnd w:id="8"/>
    </w:p>
    <w:p w14:paraId="1CFCE471" w14:textId="77777777" w:rsidR="002E1B48" w:rsidRDefault="002E1B48" w:rsidP="002E1B48">
      <w:pPr>
        <w:pStyle w:val="heading2normal"/>
      </w:pPr>
      <w:bookmarkStart w:id="9" w:name="_ref_1-1797e1f4891840"/>
      <w:r>
        <w:t>Сумма денежных средств, выдаваемых под отчет одному лицу на административно-хозяйственные нужды, с учетом перерасхода не может превышать 100 000 (сто тысяч) руб.</w:t>
      </w:r>
      <w:bookmarkEnd w:id="9"/>
    </w:p>
    <w:p w14:paraId="2CD4952C" w14:textId="77777777" w:rsidR="002E1B48" w:rsidRDefault="002E1B48" w:rsidP="002E1B48">
      <w:pPr>
        <w:pStyle w:val="heading2normal"/>
      </w:pPr>
      <w:bookmarkStart w:id="10" w:name="_ref_1-6503f760d1844d"/>
      <w:r>
        <w:t>Денежные средства под отчет на административно-хозяйственные нужды перечисляются на банковские дебетовые карты сотрудников.</w:t>
      </w:r>
      <w:bookmarkEnd w:id="10"/>
    </w:p>
    <w:p w14:paraId="726B95D1" w14:textId="77777777" w:rsidR="002E1B48" w:rsidRDefault="002E1B48" w:rsidP="002E1B48">
      <w:pPr>
        <w:pStyle w:val="heading2normal"/>
      </w:pPr>
      <w:bookmarkStart w:id="11" w:name="_ref_1-d4107c1059a54a"/>
      <w:r>
        <w:t>Максимальный срок выдачи денежных средств под отчет на административно-хозяйственные нужды составляет 10 календарных дней.</w:t>
      </w:r>
      <w:bookmarkEnd w:id="11"/>
    </w:p>
    <w:p w14:paraId="245F7527" w14:textId="77777777" w:rsidR="002E1B48" w:rsidRDefault="002E1B48" w:rsidP="002E1B48">
      <w:pPr>
        <w:pStyle w:val="heading2normal"/>
      </w:pPr>
      <w:bookmarkStart w:id="12" w:name="_ref_1-35858331481947"/>
      <w:r>
        <w:t>Подотчетные суммы на осуществление командировочных расходов выдаются работникам, состоящим в трудовых отношениях, при направлении в служебную командировку в соответствии с распорядительным актом руководителя.</w:t>
      </w:r>
      <w:bookmarkEnd w:id="12"/>
    </w:p>
    <w:p w14:paraId="7D1E2751" w14:textId="77777777" w:rsidR="002E1B48" w:rsidRDefault="002E1B48" w:rsidP="002E1B48">
      <w:pPr>
        <w:pStyle w:val="heading2normal"/>
      </w:pPr>
      <w:bookmarkStart w:id="13" w:name="_ref_1-a3e4416c0aa746"/>
      <w:r>
        <w:t>Авансы на расходы, связанные со служебными командировками, перечисляются на банковские дебетовые карты сотрудников.</w:t>
      </w:r>
      <w:bookmarkEnd w:id="13"/>
    </w:p>
    <w:p w14:paraId="08D73994" w14:textId="77777777" w:rsidR="002E1B48" w:rsidRDefault="002E1B48" w:rsidP="002E1B48">
      <w:pPr>
        <w:pStyle w:val="heading2normal"/>
      </w:pPr>
      <w:bookmarkStart w:id="14" w:name="_ref_1-e14f361afc9e47"/>
      <w:r>
        <w:t>Для получения денежных средств под отчет работник оформляет письменное заявление с указанием назначения аванса, расчета (обоснования) его размера и срока, на который он выдается. Форма заявления приведена в приложении к настоящему Порядку.</w:t>
      </w:r>
      <w:bookmarkEnd w:id="14"/>
    </w:p>
    <w:p w14:paraId="38B2A73E" w14:textId="77777777" w:rsidR="00BB74F6" w:rsidRDefault="002E1B48" w:rsidP="002E1B48">
      <w:pPr>
        <w:pStyle w:val="heading2normal"/>
      </w:pPr>
      <w:bookmarkStart w:id="15" w:name="_ref_1-e3c1fe59dddc4d"/>
      <w:r>
        <w:t xml:space="preserve">На заявлении работника уполномоченное должностное лицо проставляет отметку о наличии (отсутствии) на текущую дату задолженности по ранее выданным авансам. При наличии </w:t>
      </w:r>
      <w:r>
        <w:lastRenderedPageBreak/>
        <w:t>за работником задолженности указываются ее сумма и срок отчета по выданному авансу, ставятся дата и подпись уполномоченного лица.</w:t>
      </w:r>
      <w:bookmarkStart w:id="16" w:name="_ref_1-c4f3cf8c98da45"/>
      <w:bookmarkEnd w:id="15"/>
    </w:p>
    <w:p w14:paraId="7FC8AABF" w14:textId="70103448" w:rsidR="002E1B48" w:rsidRDefault="002E1B48" w:rsidP="002E1B48">
      <w:pPr>
        <w:pStyle w:val="heading2normal"/>
      </w:pPr>
      <w:r>
        <w:t>Руководитель в течение двух рабочих дней рассматривает заявление и утверждает сумму выдаваемых (перечисляемых) под отчет работнику денежных средств и срок, на который они выдаются, ставит подпись и дату.</w:t>
      </w:r>
      <w:bookmarkEnd w:id="16"/>
    </w:p>
    <w:p w14:paraId="504B578C" w14:textId="77777777" w:rsidR="002E1B48" w:rsidRDefault="002E1B48" w:rsidP="002E1B48">
      <w:pPr>
        <w:pStyle w:val="heading2normal"/>
      </w:pPr>
      <w:bookmarkStart w:id="17" w:name="_ref_1-02b6a45f2f6c49"/>
      <w:r>
        <w:t>Выдача (перечисление) денежных средств под отчет производится при условии, что за подотчетным лицом нет задолженности по денежным средствам, по которым наступил срок представления отчета.</w:t>
      </w:r>
      <w:bookmarkEnd w:id="17"/>
    </w:p>
    <w:p w14:paraId="756A80EE" w14:textId="77777777" w:rsidR="002E1B48" w:rsidRDefault="002E1B48" w:rsidP="002E1B48">
      <w:pPr>
        <w:pStyle w:val="heading2normal"/>
      </w:pPr>
      <w:bookmarkStart w:id="18" w:name="_ref_1-30001f81b6c640"/>
      <w:r>
        <w:t>Передача выданных (перечисленных) под отчет денежных средств одним лицом другому запрещается.</w:t>
      </w:r>
      <w:bookmarkEnd w:id="18"/>
    </w:p>
    <w:p w14:paraId="07BF51CE" w14:textId="75C7D549" w:rsidR="0094505C" w:rsidRDefault="00985ED6" w:rsidP="00985ED6">
      <w:r>
        <w:t>2.13.</w:t>
      </w:r>
      <w:r w:rsidR="0094505C">
        <w:t xml:space="preserve"> При направлении сотрудника в командировку создается Решение о командировании </w:t>
      </w:r>
    </w:p>
    <w:p w14:paraId="33168FED" w14:textId="59AD4217" w:rsidR="00985ED6" w:rsidRPr="00985ED6" w:rsidRDefault="0094505C" w:rsidP="00985ED6">
      <w:r>
        <w:t>Ф. 0504512. Для приобретения материальных ценностей, услуг создается Заявка-обоснование закупки товаров, работ, услуг малого объема через подотчетное лицо Ф.0510521</w:t>
      </w:r>
    </w:p>
    <w:p w14:paraId="11E119F5" w14:textId="31E584CA" w:rsidR="002E1B48" w:rsidRDefault="002E1B48" w:rsidP="002E1B48">
      <w:pPr>
        <w:pStyle w:val="heading2normal"/>
      </w:pPr>
      <w:bookmarkStart w:id="19" w:name="_ref_1-505503b2ced34c"/>
      <w:r>
        <w:t>Когда работник с разрешения руководителя произвел оплату расходов за счет собственных средств, производится возмещение таких расходов. Основанием для этого является</w:t>
      </w:r>
      <w:r w:rsidR="00985ED6">
        <w:t xml:space="preserve"> Отчет о расходах подотчетного лица Ф.0504520</w:t>
      </w:r>
      <w:r>
        <w:t xml:space="preserve">  работника об израсходованных средствах, утвержденный руководителем, с приложением подтверждающих документов.</w:t>
      </w:r>
      <w:bookmarkEnd w:id="19"/>
    </w:p>
    <w:p w14:paraId="03AD8A46" w14:textId="77777777" w:rsidR="002E1B48" w:rsidRDefault="002E1B48" w:rsidP="002E1B48">
      <w:pPr>
        <w:pStyle w:val="heading1normal"/>
        <w:jc w:val="center"/>
      </w:pPr>
      <w:bookmarkStart w:id="20" w:name="_ref_1-69e8247cc43046"/>
      <w:r>
        <w:rPr>
          <w:b/>
        </w:rPr>
        <w:t>Порядок представления отчетности подотчетными лицами</w:t>
      </w:r>
      <w:bookmarkEnd w:id="20"/>
    </w:p>
    <w:p w14:paraId="339E50BC" w14:textId="521D04C2" w:rsidR="002E1B48" w:rsidRDefault="002E1B48" w:rsidP="002E1B48">
      <w:pPr>
        <w:pStyle w:val="heading2normal"/>
      </w:pPr>
      <w:bookmarkStart w:id="21" w:name="_ref_1-6067354b1e134c"/>
      <w:r>
        <w:t xml:space="preserve">По израсходованным суммам подотчетное лицо представляет </w:t>
      </w:r>
      <w:r w:rsidR="00985ED6">
        <w:t xml:space="preserve">Отчет о расходах подотчетного лица Ф.0504520  </w:t>
      </w:r>
      <w:r>
        <w:t>с приложением документов, подтверждающих произведенные расходы. Документы, нумеруются подотчетным лицом в порядке их записи в отчете.</w:t>
      </w:r>
      <w:bookmarkEnd w:id="21"/>
    </w:p>
    <w:p w14:paraId="5B8C03B4" w14:textId="77777777" w:rsidR="002E1B48" w:rsidRDefault="002E1B48" w:rsidP="002E1B48">
      <w:pPr>
        <w:pStyle w:val="heading2normal"/>
      </w:pPr>
      <w:bookmarkStart w:id="22" w:name="_ref_1-0281394a12744a"/>
      <w:r>
        <w:t>Отчет по расходам на административно-хозяйственные нужды представляется подотчетным лицом не позднее окончания установленного руководителем срока, на который были выданы денежные средства.</w:t>
      </w:r>
      <w:bookmarkEnd w:id="22"/>
    </w:p>
    <w:p w14:paraId="2576EE34" w14:textId="77777777" w:rsidR="002E1B48" w:rsidRDefault="002E1B48" w:rsidP="002E1B48">
      <w:pPr>
        <w:pStyle w:val="heading2normal"/>
      </w:pPr>
      <w:bookmarkStart w:id="23" w:name="_ref_1-c6f78144991948"/>
      <w:r>
        <w:t>Отчет по командировочным расходам представляется работником в срок, установленный руководителем, но не позднее трех рабочих дней со дня возвращения из командировки.</w:t>
      </w:r>
      <w:bookmarkEnd w:id="23"/>
    </w:p>
    <w:p w14:paraId="5E9D0440" w14:textId="77777777" w:rsidR="002E1B48" w:rsidRDefault="002E1B48" w:rsidP="002E1B48">
      <w:pPr>
        <w:pStyle w:val="heading2normal"/>
      </w:pPr>
      <w:bookmarkStart w:id="24" w:name="_ref_1-6667bcada4764c"/>
      <w:r>
        <w:t>Должностные лица, ответственные за оформление соответствующих фактов хозяйственной жизни, проверяют правильность оформления отчета, наличие документов, подтверждающих произведенные расходы, обоснованность расходования средств.</w:t>
      </w:r>
      <w:bookmarkEnd w:id="24"/>
    </w:p>
    <w:p w14:paraId="48B8F067" w14:textId="68221CFF" w:rsidR="002E1B48" w:rsidRDefault="002E1B48" w:rsidP="002E1B48">
      <w:pPr>
        <w:pStyle w:val="heading2normal"/>
      </w:pPr>
      <w:bookmarkStart w:id="25" w:name="_ref_1-07b88fdb13a441"/>
      <w:r>
        <w:t>Все прилагаемые к  отчету документы должны быть оформлены в соответствии с требованиями законодательства РФ: с заполнением необходимых граф, указанием реквизитов, наличием подписей и т.д.</w:t>
      </w:r>
      <w:bookmarkEnd w:id="25"/>
    </w:p>
    <w:p w14:paraId="79EB817F" w14:textId="77777777" w:rsidR="002E1B48" w:rsidRDefault="002E1B48" w:rsidP="002E1B48">
      <w:pPr>
        <w:pStyle w:val="heading2normal"/>
      </w:pPr>
      <w:bookmarkStart w:id="26" w:name="_ref_1-5617db29975043"/>
      <w:r>
        <w:t>Проверенный отчет утверждает руководитель. После этого отчет принимается к учету.</w:t>
      </w:r>
      <w:bookmarkEnd w:id="26"/>
    </w:p>
    <w:p w14:paraId="5AD3DC6C" w14:textId="34D5664D" w:rsidR="002E1B48" w:rsidRDefault="002E1B48" w:rsidP="002E1B48">
      <w:pPr>
        <w:pStyle w:val="heading2normal"/>
      </w:pPr>
      <w:bookmarkStart w:id="27" w:name="_ref_1-832e15eefbf846"/>
      <w:r>
        <w:t>Проверка и утверждение  отчета осуществляются в течение установленного руководителем срока после представления отчета подотчетным лицом.</w:t>
      </w:r>
      <w:bookmarkEnd w:id="27"/>
    </w:p>
    <w:p w14:paraId="0CBBFBAC" w14:textId="77777777" w:rsidR="002E1B48" w:rsidRDefault="002E1B48" w:rsidP="002E1B48">
      <w:pPr>
        <w:pStyle w:val="heading2normal"/>
      </w:pPr>
      <w:bookmarkStart w:id="28" w:name="_ref_1-d591e278da9343"/>
      <w:r>
        <w:t>Суммы превышения принятых к учету расходов подотчетного лица над ранее выданным авансом (сумма утвержденного перерасхода) в течение установленного руководителем срока перечисляются на банковские дебетовые карты сотрудников.</w:t>
      </w:r>
      <w:bookmarkEnd w:id="28"/>
    </w:p>
    <w:p w14:paraId="22B2A032" w14:textId="77777777" w:rsidR="002E1B48" w:rsidRDefault="002E1B48" w:rsidP="002E1B48">
      <w:pPr>
        <w:pStyle w:val="heading2normal"/>
      </w:pPr>
      <w:bookmarkStart w:id="29" w:name="_ref_1-279740ebfc2a47"/>
      <w:r>
        <w:t>Остаток неиспользованного аванса вносится подотчетным лицом не позднее дня, следующего за днем утверждения руководителем отчета.</w:t>
      </w:r>
      <w:bookmarkEnd w:id="29"/>
    </w:p>
    <w:p w14:paraId="39B8662C" w14:textId="77777777" w:rsidR="002E1B48" w:rsidRDefault="002E1B48" w:rsidP="002E1B48">
      <w:pPr>
        <w:pStyle w:val="heading2normal"/>
      </w:pPr>
      <w:bookmarkStart w:id="30" w:name="_ref_1-9c2398e886d646"/>
      <w:r>
        <w:t xml:space="preserve">Если работник в установленный срок не представил отчет или не возвратил остаток неиспользованного аванса, работодатель имеет право удержать из заработной платы работника </w:t>
      </w:r>
      <w:r>
        <w:lastRenderedPageBreak/>
        <w:t xml:space="preserve">сумму задолженности по выданному авансу с соблюдением требований, установленных </w:t>
      </w:r>
      <w:hyperlink r:id="rId7" w:history="1">
        <w:r>
          <w:rPr>
            <w:rStyle w:val="a5"/>
          </w:rPr>
          <w:t>ст. ст. 137</w:t>
        </w:r>
      </w:hyperlink>
      <w:r>
        <w:t xml:space="preserve"> и </w:t>
      </w:r>
      <w:hyperlink r:id="rId8" w:history="1">
        <w:r>
          <w:rPr>
            <w:rStyle w:val="a5"/>
          </w:rPr>
          <w:t>138</w:t>
        </w:r>
      </w:hyperlink>
      <w:r>
        <w:t xml:space="preserve"> ТК РФ.</w:t>
      </w:r>
      <w:bookmarkEnd w:id="30"/>
    </w:p>
    <w:p w14:paraId="72346ED0" w14:textId="77777777" w:rsidR="002E1B48" w:rsidRDefault="002E1B48" w:rsidP="002E1B48">
      <w:pPr>
        <w:pStyle w:val="heading2normal"/>
      </w:pPr>
      <w:bookmarkStart w:id="31" w:name="_ref_1-3e1cb3c119bb4d"/>
      <w:r>
        <w:t>При увольнении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  <w:bookmarkEnd w:id="31"/>
    </w:p>
    <w:p w14:paraId="0CAEAB25" w14:textId="77777777" w:rsidR="005A0FD0" w:rsidRDefault="005A0FD0"/>
    <w:sectPr w:rsidR="005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 w16cid:durableId="975909785">
    <w:abstractNumId w:val="1"/>
  </w:num>
  <w:num w:numId="2" w16cid:durableId="771710484">
    <w:abstractNumId w:val="0"/>
  </w:num>
  <w:num w:numId="3" w16cid:durableId="3071300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37"/>
    <w:rsid w:val="0008045B"/>
    <w:rsid w:val="00286365"/>
    <w:rsid w:val="002E1B48"/>
    <w:rsid w:val="005A0FD0"/>
    <w:rsid w:val="0094505C"/>
    <w:rsid w:val="00953087"/>
    <w:rsid w:val="00985ED6"/>
    <w:rsid w:val="00BB74F6"/>
    <w:rsid w:val="00D80CF5"/>
    <w:rsid w:val="00E82237"/>
    <w:rsid w:val="00EF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B624"/>
  <w15:chartTrackingRefBased/>
  <w15:docId w15:val="{5314EDD6-3CAA-41D9-ABC0-D116EA3A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B48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1B48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2E1B48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E1B48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E1B48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E1B48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2E1B48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2E1B48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2E1B48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2E1B48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B48"/>
    <w:rPr>
      <w:rFonts w:ascii="Times New Roman" w:eastAsia="Times New Roman" w:hAnsi="Times New Roman" w:cs="Times New Roman"/>
      <w:b/>
      <w:bCs/>
      <w:kern w:val="0"/>
      <w:sz w:val="24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2E1B48"/>
    <w:rPr>
      <w:rFonts w:ascii="Times New Roman" w:eastAsia="Times New Roman" w:hAnsi="Times New Roman" w:cs="Times New Roman"/>
      <w:bCs/>
      <w:kern w:val="0"/>
      <w:szCs w:val="2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2E1B48"/>
    <w:rPr>
      <w:rFonts w:ascii="Times New Roman" w:eastAsia="Times New Roman" w:hAnsi="Times New Roman" w:cs="Times New Roman"/>
      <w:bCs/>
      <w:kern w:val="0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2E1B48"/>
    <w:rPr>
      <w:rFonts w:ascii="Times New Roman" w:eastAsia="Times New Roman" w:hAnsi="Times New Roman" w:cs="Times New Roman"/>
      <w:bCs/>
      <w:iCs/>
      <w:kern w:val="0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E1B48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E1B48"/>
    <w:rPr>
      <w:rFonts w:ascii="Times New Roman" w:eastAsia="Times New Roman" w:hAnsi="Times New Roman" w:cs="Times New Roman"/>
      <w:i/>
      <w:iCs/>
      <w:color w:val="243F60"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E1B48"/>
    <w:rPr>
      <w:rFonts w:ascii="Times New Roman" w:eastAsia="Times New Roman" w:hAnsi="Times New Roman" w:cs="Times New Roman"/>
      <w:i/>
      <w:iCs/>
      <w:color w:val="404040"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E1B48"/>
    <w:rPr>
      <w:rFonts w:ascii="Times New Roman" w:eastAsia="Times New Roman" w:hAnsi="Times New Roman" w:cs="Times New Roman"/>
      <w:color w:val="4F81BD"/>
      <w:kern w:val="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E1B48"/>
    <w:rPr>
      <w:rFonts w:ascii="Times New Roman" w:eastAsia="Times New Roman" w:hAnsi="Times New Roman" w:cs="Times New Roman"/>
      <w:i/>
      <w:iCs/>
      <w:color w:val="404040"/>
      <w:kern w:val="0"/>
      <w:szCs w:val="20"/>
      <w:lang w:eastAsia="ru-RU"/>
      <w14:ligatures w14:val="none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2E1B48"/>
    <w:pPr>
      <w:numPr>
        <w:numId w:val="2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uiPriority w:val="9"/>
    <w:qFormat/>
    <w:rsid w:val="002E1B48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2E1B48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2E1B48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2E1B48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2E1B48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2E1B48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2E1B48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2E1B48"/>
    <w:pPr>
      <w:numPr>
        <w:ilvl w:val="8"/>
        <w:numId w:val="2"/>
      </w:numPr>
      <w:outlineLvl w:val="8"/>
    </w:pPr>
  </w:style>
  <w:style w:type="paragraph" w:styleId="a3">
    <w:name w:val="Title"/>
    <w:aliases w:val="Текст сноски Знак"/>
    <w:basedOn w:val="a"/>
    <w:next w:val="a"/>
    <w:link w:val="a4"/>
    <w:qFormat/>
    <w:rsid w:val="002E1B48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Заголовок Знак"/>
    <w:aliases w:val="Текст сноски Знак Знак"/>
    <w:basedOn w:val="a0"/>
    <w:link w:val="a3"/>
    <w:rsid w:val="002E1B48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  <w14:ligatures w14:val="none"/>
    </w:rPr>
  </w:style>
  <w:style w:type="character" w:styleId="a5">
    <w:name w:val="Hyperlink"/>
    <w:unhideWhenUsed/>
    <w:rsid w:val="002E1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11.consultant.ru/cgi/online.cgi?ref=9D8161AA42813FF2C5CEF20345109A18045E915A4D486592BF0D91A3DD55F1698951AD87C989255BD5FAE991C3029B654393C4422B6702763792395C742FD6978ADF4C4BBB23d1R3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11.consultant.ru/cgi/online.cgi?ref=9D8161AA42813FF2C5CEF20345109A18045E915A4D486592BF0D91A3DD55F1698951AD87C989255BD5FAE991C3029B654393C4422B6702763792395C742FD6978DDD4C4BBB23d1R3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11.consultant.ru/cgi/online.cgi?ref=9D8161AA42813FF2C5CEF20345109A18045E915A4D486592BF0D91A3DD55F1698951AD87C989255BD5F8E196C5069C654393C4422B6702763792395C742FD69E8ED54C43BB2402B726F73A412BD403E6C2A5E60AF36CdFRFM" TargetMode="External"/><Relationship Id="rId5" Type="http://schemas.openxmlformats.org/officeDocument/2006/relationships/hyperlink" Target="https://online11.consultant.ru/cgi/online.cgi?ref=9D8161AA42813FF2C5CEF20345109A18045E915A4D486592BF0D91A3DD55F1698951AD87C989255BD5FBEB97C0019A654393C4422B6702763F803Ed1R5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6</cp:revision>
  <cp:lastPrinted>2024-10-23T12:49:00Z</cp:lastPrinted>
  <dcterms:created xsi:type="dcterms:W3CDTF">2024-10-23T08:31:00Z</dcterms:created>
  <dcterms:modified xsi:type="dcterms:W3CDTF">2026-02-04T13:12:00Z</dcterms:modified>
</cp:coreProperties>
</file>